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37675AFE" w14:textId="77777777" w:rsidTr="00C9526E">
        <w:trPr>
          <w:trHeight w:hRule="exact" w:val="1985"/>
        </w:trPr>
        <w:tc>
          <w:tcPr>
            <w:tcW w:w="5103" w:type="dxa"/>
          </w:tcPr>
          <w:p w14:paraId="6EFCD33F" w14:textId="77777777" w:rsidR="00EA42AE" w:rsidRPr="002C5891" w:rsidRDefault="00202D28" w:rsidP="00CD2E33">
            <w:pPr>
              <w:rPr>
                <w:rFonts w:cs="Arial"/>
              </w:rPr>
            </w:pPr>
            <w:bookmarkStart w:id="0" w:name="_GoBack"/>
            <w:bookmarkEnd w:id="0"/>
            <w:r w:rsidRPr="002C5891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8926F7" wp14:editId="59A8C39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-144134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24C7CE67" w14:textId="77777777" w:rsidR="00D35360" w:rsidRPr="002C5891" w:rsidRDefault="00D35360" w:rsidP="00CD2E33">
            <w:pPr>
              <w:rPr>
                <w:rFonts w:cs="Arial"/>
              </w:rPr>
            </w:pPr>
          </w:p>
          <w:p w14:paraId="2045F8D2" w14:textId="77777777" w:rsidR="00D35360" w:rsidRPr="002C5891" w:rsidRDefault="00D35360" w:rsidP="00CD2E33">
            <w:pPr>
              <w:rPr>
                <w:rFonts w:cs="Arial"/>
              </w:rPr>
            </w:pPr>
          </w:p>
        </w:tc>
      </w:tr>
      <w:tr w:rsidR="00EA42AE" w:rsidRPr="002C5891" w14:paraId="544C8376" w14:textId="77777777" w:rsidTr="009F3738">
        <w:trPr>
          <w:trHeight w:hRule="exact" w:val="1858"/>
        </w:trPr>
        <w:tc>
          <w:tcPr>
            <w:tcW w:w="5103" w:type="dxa"/>
          </w:tcPr>
          <w:p w14:paraId="131A9FC9" w14:textId="3501C00F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4E4B">
              <w:rPr>
                <w:rFonts w:cs="Arial"/>
              </w:rPr>
              <w:instrText xml:space="preserve"> delta_recipientPersonName_1  \* MERGEFORMAT</w:instrText>
            </w:r>
            <w:r>
              <w:rPr>
                <w:rFonts w:cs="Arial"/>
              </w:rPr>
              <w:fldChar w:fldCharType="separate"/>
            </w:r>
            <w:r w:rsidR="00604E4B">
              <w:rPr>
                <w:rFonts w:cs="Arial"/>
              </w:rPr>
              <w:t>Age Viira</w:t>
            </w:r>
            <w:r>
              <w:rPr>
                <w:rFonts w:cs="Arial"/>
              </w:rPr>
              <w:fldChar w:fldCharType="end"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</w:p>
          <w:p w14:paraId="7F70AFDE" w14:textId="523C6DAA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4E4B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604E4B">
              <w:rPr>
                <w:rFonts w:cs="Arial"/>
              </w:rPr>
              <w:t>Sotsiaalministeerium</w:t>
            </w:r>
            <w:r>
              <w:rPr>
                <w:rFonts w:cs="Arial"/>
              </w:rPr>
              <w:fldChar w:fldCharType="end"/>
            </w:r>
          </w:p>
          <w:p w14:paraId="2117CD4A" w14:textId="2901BE9E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4E4B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604E4B">
              <w:rPr>
                <w:rFonts w:cs="Arial"/>
              </w:rPr>
              <w:t>Age.Viira@sm.ee</w:t>
            </w:r>
            <w:r>
              <w:rPr>
                <w:rFonts w:cs="Arial"/>
              </w:rPr>
              <w:fldChar w:fldCharType="end"/>
            </w:r>
          </w:p>
          <w:p w14:paraId="292B4A41" w14:textId="1FC73D52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4E4B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604E4B">
              <w:rPr>
                <w:rFonts w:cs="Arial"/>
              </w:rPr>
              <w:t>Vabaduse plats 2</w:t>
            </w:r>
            <w:r>
              <w:rPr>
                <w:rFonts w:cs="Arial"/>
              </w:rPr>
              <w:fldChar w:fldCharType="end"/>
            </w:r>
          </w:p>
          <w:p w14:paraId="7CCC6631" w14:textId="374D8F15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604E4B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604E4B">
              <w:rPr>
                <w:rFonts w:cs="Arial"/>
              </w:rPr>
              <w:t>Viljandi linn</w:t>
            </w:r>
            <w:r>
              <w:rPr>
                <w:rFonts w:cs="Arial"/>
              </w:rPr>
              <w:fldChar w:fldCharType="end"/>
            </w:r>
          </w:p>
          <w:p w14:paraId="48796A0D" w14:textId="77777777" w:rsidR="00EA42AE" w:rsidRPr="002C5891" w:rsidRDefault="00EA42AE" w:rsidP="00CD2E3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4E63F20" w14:textId="77777777" w:rsidR="00EA42AE" w:rsidRPr="002C5891" w:rsidRDefault="00EA42AE" w:rsidP="00CD2E33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-33"/>
              <w:tblOverlap w:val="never"/>
              <w:tblW w:w="39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41"/>
            </w:tblGrid>
            <w:tr w:rsidR="00F9504F" w:rsidRPr="002C5891" w14:paraId="6554BAA4" w14:textId="77777777" w:rsidTr="00303809">
              <w:trPr>
                <w:trHeight w:val="273"/>
              </w:trPr>
              <w:tc>
                <w:tcPr>
                  <w:tcW w:w="1701" w:type="dxa"/>
                </w:tcPr>
                <w:p w14:paraId="401096A0" w14:textId="1C0171D3" w:rsidR="00F9504F" w:rsidRPr="002C5891" w:rsidRDefault="00F9504F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576F5675" w14:textId="6BCF1C2F" w:rsidR="003A10AF" w:rsidRPr="002C5891" w:rsidRDefault="003A10AF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  <w:tr w:rsidR="00F9504F" w:rsidRPr="002C5891" w14:paraId="3C43147E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E89143E" w14:textId="7E786532" w:rsidR="00F9504F" w:rsidRPr="002C5891" w:rsidRDefault="00F9504F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6BDA9997" w14:textId="03791C02" w:rsidR="00A9376C" w:rsidRPr="002C5891" w:rsidRDefault="00A9376C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  <w:tr w:rsidR="00423B2E" w:rsidRPr="002C5891" w14:paraId="70D01117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475E922" w14:textId="77777777" w:rsidR="00423B2E" w:rsidRPr="002C5891" w:rsidRDefault="00423B2E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6A7DA281" w14:textId="77777777" w:rsidR="00423B2E" w:rsidRPr="002C5891" w:rsidRDefault="00423B2E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</w:tbl>
          <w:p w14:paraId="792CA493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40B29A1B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1ECEDDA5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0119C2A2" w14:textId="77777777" w:rsidR="0009319A" w:rsidRPr="002C5891" w:rsidRDefault="0009319A" w:rsidP="00CD2E33">
            <w:pPr>
              <w:rPr>
                <w:rFonts w:cs="Arial"/>
              </w:rPr>
            </w:pPr>
          </w:p>
        </w:tc>
      </w:tr>
      <w:tr w:rsidR="00EA42AE" w:rsidRPr="002C5891" w14:paraId="0BF610E6" w14:textId="77777777" w:rsidTr="0085453B">
        <w:trPr>
          <w:trHeight w:val="836"/>
        </w:trPr>
        <w:tc>
          <w:tcPr>
            <w:tcW w:w="5103" w:type="dxa"/>
          </w:tcPr>
          <w:p w14:paraId="165C3211" w14:textId="3C8AD46D" w:rsidR="00EA42AE" w:rsidRPr="001B7EFA" w:rsidRDefault="00DF10E2" w:rsidP="00CD2E33">
            <w:pPr>
              <w:rPr>
                <w:rFonts w:cs="Arial"/>
                <w:b/>
              </w:rPr>
            </w:pPr>
            <w:r>
              <w:rPr>
                <w:b/>
              </w:rPr>
              <w:fldChar w:fldCharType="begin"/>
            </w:r>
            <w:r w:rsidR="00604E4B">
              <w:rPr>
                <w:b/>
              </w:rPr>
              <w:instrText xml:space="preserve"> delta_docName  \* MERGEFORMAT</w:instrText>
            </w:r>
            <w:r>
              <w:rPr>
                <w:b/>
              </w:rPr>
              <w:fldChar w:fldCharType="separate"/>
            </w:r>
            <w:r w:rsidR="00604E4B">
              <w:rPr>
                <w:b/>
              </w:rPr>
              <w:t>Pereplaneerimist kirjeldavad andmed Eesti sotsiaaluuringus</w:t>
            </w:r>
            <w:r>
              <w:rPr>
                <w:b/>
              </w:rPr>
              <w:fldChar w:fldCharType="end"/>
            </w:r>
          </w:p>
          <w:p w14:paraId="69F98034" w14:textId="50E6E6FF" w:rsidR="006701D6" w:rsidRPr="002C5891" w:rsidRDefault="000008C4" w:rsidP="00CD2E3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14:paraId="23B8366A" w14:textId="77777777" w:rsidR="00EA42AE" w:rsidRPr="002C5891" w:rsidRDefault="00EA42AE" w:rsidP="00CD2E33">
            <w:pPr>
              <w:rPr>
                <w:rFonts w:cs="Arial"/>
              </w:rPr>
            </w:pPr>
          </w:p>
          <w:p w14:paraId="6D0C4D15" w14:textId="77777777" w:rsidR="00DE1D80" w:rsidRPr="002C5891" w:rsidRDefault="00DE1D80" w:rsidP="00CD2E33">
            <w:pPr>
              <w:rPr>
                <w:rFonts w:cs="Arial"/>
              </w:rPr>
            </w:pPr>
          </w:p>
        </w:tc>
      </w:tr>
    </w:tbl>
    <w:p w14:paraId="79F2FB2D" w14:textId="2899CD2F" w:rsidR="00522A56" w:rsidRPr="002C5891" w:rsidRDefault="00F9504F" w:rsidP="00CD2E33">
      <w:pPr>
        <w:rPr>
          <w:rFonts w:cs="Arial"/>
        </w:rPr>
      </w:pPr>
      <w:r w:rsidRPr="002C5891">
        <w:rPr>
          <w:rFonts w:cs="Arial"/>
        </w:rPr>
        <w:t>Lugupeetud</w:t>
      </w:r>
      <w:r w:rsidR="004C7EE7">
        <w:rPr>
          <w:rFonts w:cs="Arial"/>
        </w:rPr>
        <w:t xml:space="preserve"> Age Viira,</w:t>
      </w:r>
    </w:p>
    <w:p w14:paraId="799AF351" w14:textId="77777777" w:rsidR="00614F85" w:rsidRPr="002C5891" w:rsidRDefault="00614F85" w:rsidP="00CD2E33">
      <w:pPr>
        <w:rPr>
          <w:rFonts w:cs="Arial"/>
        </w:rPr>
      </w:pPr>
    </w:p>
    <w:p w14:paraId="487561F0" w14:textId="77777777" w:rsidR="00614F85" w:rsidRPr="002C5891" w:rsidRDefault="00614F85" w:rsidP="00CD2E33">
      <w:pPr>
        <w:rPr>
          <w:rFonts w:cs="Arial"/>
        </w:rPr>
      </w:pPr>
    </w:p>
    <w:p w14:paraId="5A3B033C" w14:textId="6372F6B9" w:rsidR="00614F85" w:rsidRDefault="004C7EE7" w:rsidP="004C7EE7">
      <w:r>
        <w:t>Pöördusid e-kirjaga Sotsiaalteaduslike rakendusuuringute eetikakomitee poole, küsides kas</w:t>
      </w:r>
      <w:r w:rsidR="00E470FE">
        <w:t xml:space="preserve"> taotluse esitamise korral algataks</w:t>
      </w:r>
      <w:r>
        <w:t xml:space="preserve"> eetikakomitee menetlus</w:t>
      </w:r>
      <w:r w:rsidR="00E470FE">
        <w:t>e</w:t>
      </w:r>
      <w:r>
        <w:t>, mille eesmärk oleks teaduseetika seisukohalt hinnata p</w:t>
      </w:r>
      <w:r w:rsidRPr="004C7EE7">
        <w:t>ereplaneerimist kirjeldava</w:t>
      </w:r>
      <w:r>
        <w:t>te</w:t>
      </w:r>
      <w:r w:rsidRPr="004C7EE7">
        <w:t xml:space="preserve"> andme</w:t>
      </w:r>
      <w:r>
        <w:t xml:space="preserve">te </w:t>
      </w:r>
      <w:r w:rsidR="00E470FE">
        <w:t xml:space="preserve">mooduli </w:t>
      </w:r>
      <w:r>
        <w:t xml:space="preserve">lisamist </w:t>
      </w:r>
      <w:r w:rsidRPr="004C7EE7">
        <w:t xml:space="preserve">Eesti </w:t>
      </w:r>
      <w:r>
        <w:t>S</w:t>
      </w:r>
      <w:r w:rsidRPr="004C7EE7">
        <w:t>otsiaaluuringus</w:t>
      </w:r>
      <w:r>
        <w:t xml:space="preserve">se (ESU). </w:t>
      </w:r>
    </w:p>
    <w:p w14:paraId="5AD25F34" w14:textId="77777777" w:rsidR="004C7EE7" w:rsidRDefault="004C7EE7" w:rsidP="00CD2E33"/>
    <w:p w14:paraId="06551450" w14:textId="624E407C" w:rsidR="004C7EE7" w:rsidRDefault="004C7EE7" w:rsidP="00CD2E33">
      <w:r>
        <w:t xml:space="preserve">Eetikakomitee </w:t>
      </w:r>
      <w:r w:rsidR="00E470FE">
        <w:t>seisukoht</w:t>
      </w:r>
      <w:r>
        <w:t xml:space="preserve"> samasse uuringusse moodulite lisamise taotluste osas (vt </w:t>
      </w:r>
      <w:r w:rsidR="00E470FE">
        <w:t>Lisa 1 – Eetikakomitee p</w:t>
      </w:r>
      <w:r>
        <w:t xml:space="preserve">rotokolli nr 17, mis käsitleb võrdsusandmete küsimuste mooduli lisamist </w:t>
      </w:r>
      <w:proofErr w:type="spellStart"/>
      <w:r>
        <w:t>ESUsse</w:t>
      </w:r>
      <w:proofErr w:type="spellEnd"/>
      <w:r>
        <w:t xml:space="preserve">) on olnud, et selliseid taotlusi ei ole </w:t>
      </w:r>
      <w:r w:rsidRPr="004C7EE7">
        <w:t xml:space="preserve">võimalik </w:t>
      </w:r>
      <w:r>
        <w:t>eetikakomitee</w:t>
      </w:r>
      <w:r w:rsidRPr="004C7EE7">
        <w:t xml:space="preserve"> poolt hinnata</w:t>
      </w:r>
      <w:r w:rsidR="00E470FE">
        <w:t xml:space="preserve"> </w:t>
      </w:r>
      <w:r w:rsidRPr="004C7EE7">
        <w:t>kuna tegemist on juba käimasoleva uuringu muudatusettepanekuga, mille põhiosaga eetikakomitee ei ole kursis.</w:t>
      </w:r>
      <w:r>
        <w:t xml:space="preserve"> </w:t>
      </w:r>
    </w:p>
    <w:p w14:paraId="363A7FB6" w14:textId="77777777" w:rsidR="00E470FE" w:rsidRDefault="00E470FE" w:rsidP="00CD2E33"/>
    <w:p w14:paraId="701B592D" w14:textId="2C03A2B7" w:rsidR="00E470FE" w:rsidRPr="002C5891" w:rsidRDefault="00E470FE" w:rsidP="00CD2E33">
      <w:pPr>
        <w:rPr>
          <w:rFonts w:cs="Arial"/>
        </w:rPr>
      </w:pPr>
      <w:r>
        <w:t xml:space="preserve">Kirjeldatud põhjusel ei oleks </w:t>
      </w:r>
      <w:r w:rsidRPr="00E470FE">
        <w:t>Sotsiaalteaduslike rakendusuuringute eetikakomitee</w:t>
      </w:r>
      <w:r>
        <w:t xml:space="preserve">l võimalik hinnata ka </w:t>
      </w:r>
      <w:r w:rsidRPr="00E470FE">
        <w:t>pereplaneerimist kirjeldavate andmete lisamist</w:t>
      </w:r>
      <w:r>
        <w:t xml:space="preserve"> </w:t>
      </w:r>
      <w:proofErr w:type="spellStart"/>
      <w:r>
        <w:t>ESUsse</w:t>
      </w:r>
      <w:proofErr w:type="spellEnd"/>
      <w:r>
        <w:t xml:space="preserve">. Komitee praktika on jäänud samaks. </w:t>
      </w:r>
    </w:p>
    <w:p w14:paraId="24F806D7" w14:textId="77777777" w:rsidR="00614F85" w:rsidRPr="002C5891" w:rsidRDefault="00614F85" w:rsidP="00CD2E33">
      <w:pPr>
        <w:rPr>
          <w:rFonts w:cs="Arial"/>
        </w:rPr>
      </w:pPr>
    </w:p>
    <w:p w14:paraId="5A2B2B1D" w14:textId="77777777" w:rsidR="00614F85" w:rsidRDefault="00614F85" w:rsidP="00CD2E33">
      <w:pPr>
        <w:rPr>
          <w:rFonts w:cs="Arial"/>
        </w:rPr>
      </w:pPr>
    </w:p>
    <w:p w14:paraId="4521DC8A" w14:textId="77777777" w:rsidR="00614F85" w:rsidRPr="002C5891" w:rsidRDefault="00614F85" w:rsidP="00CD2E33">
      <w:pPr>
        <w:rPr>
          <w:rFonts w:cs="Arial"/>
        </w:rPr>
      </w:pPr>
      <w:r w:rsidRPr="002C5891">
        <w:rPr>
          <w:rFonts w:cs="Arial"/>
        </w:rPr>
        <w:t>Lugupidamisega</w:t>
      </w:r>
    </w:p>
    <w:p w14:paraId="3F166E47" w14:textId="77777777" w:rsidR="001E1C88" w:rsidRPr="002C5891" w:rsidRDefault="001E1C88" w:rsidP="00CD2E33">
      <w:pPr>
        <w:rPr>
          <w:rFonts w:cs="Arial"/>
        </w:rPr>
      </w:pPr>
    </w:p>
    <w:p w14:paraId="5A9172F5" w14:textId="77777777" w:rsidR="001E1C88" w:rsidRPr="002C5891" w:rsidRDefault="001E1C88" w:rsidP="00CD2E33">
      <w:pPr>
        <w:rPr>
          <w:rFonts w:cs="Arial"/>
        </w:rPr>
      </w:pPr>
    </w:p>
    <w:p w14:paraId="18F400B1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503251A2" w14:textId="77777777" w:rsidTr="00381B56">
        <w:tc>
          <w:tcPr>
            <w:tcW w:w="4457" w:type="dxa"/>
          </w:tcPr>
          <w:p w14:paraId="63CB380D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6323BF1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4A009363" w14:textId="77777777" w:rsidTr="00381B56">
        <w:tc>
          <w:tcPr>
            <w:tcW w:w="4457" w:type="dxa"/>
          </w:tcPr>
          <w:p w14:paraId="35729FD3" w14:textId="3FE4EF94" w:rsidR="001E1C88" w:rsidRPr="002C5891" w:rsidRDefault="00E470FE" w:rsidP="00CD2E33">
            <w:pPr>
              <w:tabs>
                <w:tab w:val="left" w:pos="2715"/>
              </w:tabs>
              <w:rPr>
                <w:rFonts w:cs="Arial"/>
              </w:rPr>
            </w:pPr>
            <w:r>
              <w:rPr>
                <w:rFonts w:cs="Arial"/>
              </w:rPr>
              <w:t>Marika Tammaru</w:t>
            </w:r>
          </w:p>
        </w:tc>
        <w:tc>
          <w:tcPr>
            <w:tcW w:w="4458" w:type="dxa"/>
          </w:tcPr>
          <w:p w14:paraId="096A31AE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28705D3A" w14:textId="77777777" w:rsidTr="00381B56">
        <w:tc>
          <w:tcPr>
            <w:tcW w:w="4457" w:type="dxa"/>
          </w:tcPr>
          <w:p w14:paraId="13231921" w14:textId="44495E9C" w:rsidR="001E1C88" w:rsidRPr="002C5891" w:rsidRDefault="00E470FE" w:rsidP="00CD2E33">
            <w:pPr>
              <w:tabs>
                <w:tab w:val="left" w:pos="2715"/>
              </w:tabs>
              <w:rPr>
                <w:rFonts w:cs="Arial"/>
              </w:rPr>
            </w:pPr>
            <w:r w:rsidRPr="00E470FE">
              <w:rPr>
                <w:rFonts w:cs="Arial"/>
              </w:rPr>
              <w:t>Sotsiaalteaduslike rakendusuuringute</w:t>
            </w:r>
            <w:r>
              <w:rPr>
                <w:rFonts w:cs="Arial"/>
              </w:rPr>
              <w:t xml:space="preserve"> </w:t>
            </w:r>
            <w:r w:rsidRPr="00E470FE">
              <w:rPr>
                <w:rFonts w:cs="Arial"/>
              </w:rPr>
              <w:t xml:space="preserve">eetikakomitee </w:t>
            </w:r>
            <w:r>
              <w:rPr>
                <w:rFonts w:cs="Arial"/>
              </w:rPr>
              <w:t>juht</w:t>
            </w:r>
            <w:r w:rsidR="00573E21">
              <w:rPr>
                <w:rFonts w:cs="Arial"/>
              </w:rPr>
              <w:fldChar w:fldCharType="begin"/>
            </w:r>
            <w:r w:rsidR="00604E4B">
              <w:rPr>
                <w:rFonts w:cs="Arial"/>
              </w:rPr>
              <w:instrText xml:space="preserve"> delta_signerJobTitle  \* MERGEFORMAT</w:instrText>
            </w:r>
            <w:r w:rsidR="00573E21">
              <w:rPr>
                <w:rFonts w:cs="Arial"/>
              </w:rPr>
              <w:fldChar w:fldCharType="end"/>
            </w:r>
            <w:r w:rsidR="00367DDA" w:rsidRPr="002C5891">
              <w:rPr>
                <w:rFonts w:cs="Arial"/>
              </w:rPr>
              <w:t xml:space="preserve"> </w:t>
            </w:r>
          </w:p>
        </w:tc>
        <w:tc>
          <w:tcPr>
            <w:tcW w:w="4458" w:type="dxa"/>
          </w:tcPr>
          <w:p w14:paraId="4487CA80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</w:tbl>
    <w:p w14:paraId="79B553E8" w14:textId="77777777" w:rsidR="001E1C88" w:rsidRPr="002C5891" w:rsidRDefault="001E1C88" w:rsidP="00CD2E33">
      <w:pPr>
        <w:rPr>
          <w:rFonts w:cs="Arial"/>
        </w:rPr>
      </w:pPr>
    </w:p>
    <w:p w14:paraId="184D62DB" w14:textId="30933597" w:rsidR="00F365D6" w:rsidRPr="002C5891" w:rsidRDefault="00F365D6" w:rsidP="00CD2E33">
      <w:pPr>
        <w:rPr>
          <w:rFonts w:cs="Arial"/>
        </w:rPr>
      </w:pPr>
    </w:p>
    <w:p w14:paraId="6BD61FEE" w14:textId="77777777" w:rsidR="00CD2E33" w:rsidRPr="002C5891" w:rsidRDefault="00CD2E33" w:rsidP="00CD2E33">
      <w:pPr>
        <w:rPr>
          <w:rFonts w:cs="Arial"/>
        </w:rPr>
      </w:pPr>
    </w:p>
    <w:p w14:paraId="1093EC65" w14:textId="77777777" w:rsidR="005C6BA9" w:rsidRDefault="005C6BA9" w:rsidP="00CD2E33">
      <w:pPr>
        <w:rPr>
          <w:rFonts w:cs="Arial"/>
        </w:rPr>
      </w:pPr>
    </w:p>
    <w:p w14:paraId="15E086C8" w14:textId="6F540644" w:rsidR="00CD2E33" w:rsidRPr="002C5891" w:rsidRDefault="00CD2E33" w:rsidP="00CD2E33">
      <w:pPr>
        <w:rPr>
          <w:rFonts w:cs="Arial"/>
        </w:rPr>
      </w:pPr>
      <w:r w:rsidRPr="002C5891">
        <w:rPr>
          <w:rFonts w:cs="Arial"/>
        </w:rPr>
        <w:t>Lisa</w:t>
      </w:r>
      <w:r w:rsidR="00E470FE">
        <w:rPr>
          <w:rFonts w:cs="Arial"/>
        </w:rPr>
        <w:t xml:space="preserve"> 1</w:t>
      </w:r>
      <w:r w:rsidRPr="002C5891">
        <w:rPr>
          <w:rFonts w:cs="Arial"/>
        </w:rPr>
        <w:t>:</w:t>
      </w:r>
      <w:r w:rsidR="00E470FE">
        <w:rPr>
          <w:rFonts w:cs="Arial"/>
        </w:rPr>
        <w:t xml:space="preserve"> Eetikakomitee protokoll nr 17.</w:t>
      </w:r>
    </w:p>
    <w:p w14:paraId="619F60F3" w14:textId="77777777" w:rsidR="00CD2E33" w:rsidRPr="002C5891" w:rsidRDefault="00CD2E33" w:rsidP="00CD2E33">
      <w:pPr>
        <w:rPr>
          <w:rFonts w:cs="Arial"/>
        </w:rPr>
      </w:pPr>
    </w:p>
    <w:p w14:paraId="3A573041" w14:textId="77777777" w:rsidR="00A218F4" w:rsidRPr="002C5891" w:rsidRDefault="00A218F4" w:rsidP="00CD2E33">
      <w:pPr>
        <w:rPr>
          <w:rFonts w:cs="Arial"/>
        </w:rPr>
      </w:pPr>
    </w:p>
    <w:p w14:paraId="3DE30F9F" w14:textId="77777777" w:rsidR="008E245C" w:rsidRPr="002C5891" w:rsidRDefault="008E245C" w:rsidP="008E245C">
      <w:pPr>
        <w:rPr>
          <w:rFonts w:cs="Arial"/>
        </w:rPr>
      </w:pPr>
    </w:p>
    <w:p w14:paraId="4ADB10B7" w14:textId="4DBF6B73" w:rsidR="008E245C" w:rsidRPr="002C5891" w:rsidRDefault="00573E21" w:rsidP="008E245C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604E4B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604E4B">
        <w:rPr>
          <w:rFonts w:cs="Arial"/>
        </w:rPr>
        <w:t>Marion Pajumets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 </w:t>
      </w:r>
    </w:p>
    <w:p w14:paraId="511D2109" w14:textId="55F6FCB2" w:rsidR="004A6BDB" w:rsidRPr="002C5891" w:rsidRDefault="00573E21" w:rsidP="008E245C">
      <w:pPr>
        <w:rPr>
          <w:rFonts w:cs="Arial"/>
        </w:rPr>
      </w:pPr>
      <w:r>
        <w:rPr>
          <w:rFonts w:cs="Arial"/>
        </w:rPr>
        <w:fldChar w:fldCharType="begin"/>
      </w:r>
      <w:r w:rsidR="00604E4B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604E4B">
        <w:rPr>
          <w:rFonts w:cs="Arial"/>
        </w:rPr>
        <w:t>Marion.Pajumets@sm.ee</w:t>
      </w:r>
      <w:r>
        <w:rPr>
          <w:rFonts w:cs="Arial"/>
        </w:rPr>
        <w:fldChar w:fldCharType="end"/>
      </w:r>
    </w:p>
    <w:sectPr w:rsidR="004A6BDB" w:rsidRPr="002C5891" w:rsidSect="00AB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7E756" w14:textId="77777777" w:rsidR="006D407C" w:rsidRDefault="006D407C" w:rsidP="00AB2FA5">
      <w:r>
        <w:separator/>
      </w:r>
    </w:p>
  </w:endnote>
  <w:endnote w:type="continuationSeparator" w:id="0">
    <w:p w14:paraId="1A747ADB" w14:textId="77777777" w:rsidR="006D407C" w:rsidRDefault="006D407C" w:rsidP="00AB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AC4A" w14:textId="77777777" w:rsidR="00897C38" w:rsidRDefault="00897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A6A2" w14:textId="77777777" w:rsidR="00897C38" w:rsidRDefault="00897C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9F66" w14:textId="77777777" w:rsidR="001E41FD" w:rsidRDefault="00897C38">
    <w:pPr>
      <w:pStyle w:val="Footer"/>
    </w:pPr>
    <w:r>
      <w:rPr>
        <w:rFonts w:cs="Arial"/>
        <w:sz w:val="20"/>
        <w:szCs w:val="20"/>
      </w:rPr>
      <w:t>Suur-Ameerika 1 / 10122</w:t>
    </w:r>
    <w:r w:rsidR="001E41FD" w:rsidRPr="00BF2AB8">
      <w:rPr>
        <w:rFonts w:cs="Arial"/>
        <w:sz w:val="20"/>
        <w:szCs w:val="20"/>
      </w:rPr>
      <w:t xml:space="preserve"> Tallinn / 626 9301 / info@sm.ee / www.sm.ee / registrikood 70001952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C969B" w14:textId="77777777" w:rsidR="006D407C" w:rsidRDefault="006D407C" w:rsidP="00AB2FA5">
      <w:r>
        <w:separator/>
      </w:r>
    </w:p>
  </w:footnote>
  <w:footnote w:type="continuationSeparator" w:id="0">
    <w:p w14:paraId="6AE0A122" w14:textId="77777777" w:rsidR="006D407C" w:rsidRDefault="006D407C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7FC7" w14:textId="77777777" w:rsidR="00897C38" w:rsidRDefault="00897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608730"/>
      <w:docPartObj>
        <w:docPartGallery w:val="Page Numbers (Top of Page)"/>
        <w:docPartUnique/>
      </w:docPartObj>
    </w:sdtPr>
    <w:sdtEndPr/>
    <w:sdtContent>
      <w:p w14:paraId="209BCF34" w14:textId="77777777" w:rsidR="00BF733D" w:rsidRDefault="004D6AAB">
        <w:pPr>
          <w:pStyle w:val="Header"/>
          <w:jc w:val="center"/>
        </w:pPr>
        <w:r w:rsidRPr="00BF733D">
          <w:rPr>
            <w:sz w:val="20"/>
            <w:szCs w:val="20"/>
          </w:rPr>
          <w:fldChar w:fldCharType="begin"/>
        </w:r>
        <w:r w:rsidR="00BF733D" w:rsidRPr="00BF733D">
          <w:rPr>
            <w:sz w:val="20"/>
            <w:szCs w:val="20"/>
          </w:rPr>
          <w:instrText>PAGE   \* MERGEFORMAT</w:instrText>
        </w:r>
        <w:r w:rsidRPr="00BF733D">
          <w:rPr>
            <w:sz w:val="20"/>
            <w:szCs w:val="20"/>
          </w:rPr>
          <w:fldChar w:fldCharType="separate"/>
        </w:r>
        <w:r w:rsidR="00A04329">
          <w:rPr>
            <w:noProof/>
            <w:sz w:val="20"/>
            <w:szCs w:val="20"/>
          </w:rPr>
          <w:t>2</w:t>
        </w:r>
        <w:r w:rsidRPr="00BF733D">
          <w:rPr>
            <w:sz w:val="20"/>
            <w:szCs w:val="20"/>
          </w:rPr>
          <w:fldChar w:fldCharType="end"/>
        </w:r>
      </w:p>
    </w:sdtContent>
  </w:sdt>
  <w:p w14:paraId="1468CAFF" w14:textId="77777777" w:rsidR="00BF733D" w:rsidRDefault="00BF7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6F40" w14:textId="77777777" w:rsidR="00897C38" w:rsidRDefault="00897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5C"/>
    <w:rsid w:val="000008C4"/>
    <w:rsid w:val="00070153"/>
    <w:rsid w:val="000725E2"/>
    <w:rsid w:val="0009319A"/>
    <w:rsid w:val="000C234B"/>
    <w:rsid w:val="000D0B25"/>
    <w:rsid w:val="000E125F"/>
    <w:rsid w:val="00113F1F"/>
    <w:rsid w:val="001356D5"/>
    <w:rsid w:val="00144C39"/>
    <w:rsid w:val="00152829"/>
    <w:rsid w:val="001604DB"/>
    <w:rsid w:val="001A5B85"/>
    <w:rsid w:val="001B3EF6"/>
    <w:rsid w:val="001B7EFA"/>
    <w:rsid w:val="001B7FD8"/>
    <w:rsid w:val="001D1A61"/>
    <w:rsid w:val="001E1C88"/>
    <w:rsid w:val="001E41FD"/>
    <w:rsid w:val="001F704F"/>
    <w:rsid w:val="00202D28"/>
    <w:rsid w:val="00221FE2"/>
    <w:rsid w:val="00241B09"/>
    <w:rsid w:val="002601F7"/>
    <w:rsid w:val="002856A3"/>
    <w:rsid w:val="002935A1"/>
    <w:rsid w:val="00293ECF"/>
    <w:rsid w:val="002A5AF0"/>
    <w:rsid w:val="002C5891"/>
    <w:rsid w:val="002D5F21"/>
    <w:rsid w:val="00303809"/>
    <w:rsid w:val="00311234"/>
    <w:rsid w:val="00336443"/>
    <w:rsid w:val="00367DDA"/>
    <w:rsid w:val="00370464"/>
    <w:rsid w:val="003925B0"/>
    <w:rsid w:val="003A10AF"/>
    <w:rsid w:val="003B3CE2"/>
    <w:rsid w:val="003E6796"/>
    <w:rsid w:val="003F3232"/>
    <w:rsid w:val="0041068E"/>
    <w:rsid w:val="00423B2E"/>
    <w:rsid w:val="00433613"/>
    <w:rsid w:val="004352D3"/>
    <w:rsid w:val="004848D8"/>
    <w:rsid w:val="00492545"/>
    <w:rsid w:val="0049653C"/>
    <w:rsid w:val="004A6BDB"/>
    <w:rsid w:val="004C7EE7"/>
    <w:rsid w:val="004D6AAB"/>
    <w:rsid w:val="00522A56"/>
    <w:rsid w:val="00567685"/>
    <w:rsid w:val="00573E21"/>
    <w:rsid w:val="00587F56"/>
    <w:rsid w:val="00594501"/>
    <w:rsid w:val="005C6BA9"/>
    <w:rsid w:val="005E6FFA"/>
    <w:rsid w:val="00604E4B"/>
    <w:rsid w:val="00610A9F"/>
    <w:rsid w:val="006129C5"/>
    <w:rsid w:val="00614F85"/>
    <w:rsid w:val="0065705C"/>
    <w:rsid w:val="00665EA2"/>
    <w:rsid w:val="006701D6"/>
    <w:rsid w:val="006D407C"/>
    <w:rsid w:val="007135C5"/>
    <w:rsid w:val="00713D0C"/>
    <w:rsid w:val="007325C5"/>
    <w:rsid w:val="0073359B"/>
    <w:rsid w:val="00733AAA"/>
    <w:rsid w:val="007471E5"/>
    <w:rsid w:val="0075336E"/>
    <w:rsid w:val="007828F8"/>
    <w:rsid w:val="0078516F"/>
    <w:rsid w:val="007B2CA3"/>
    <w:rsid w:val="007C2CA4"/>
    <w:rsid w:val="007F0B5A"/>
    <w:rsid w:val="00805BB9"/>
    <w:rsid w:val="00812D03"/>
    <w:rsid w:val="008527B9"/>
    <w:rsid w:val="0085453B"/>
    <w:rsid w:val="00871E2D"/>
    <w:rsid w:val="0089235D"/>
    <w:rsid w:val="00896084"/>
    <w:rsid w:val="008973E5"/>
    <w:rsid w:val="00897C38"/>
    <w:rsid w:val="008B1F70"/>
    <w:rsid w:val="008E245C"/>
    <w:rsid w:val="009835FB"/>
    <w:rsid w:val="009F3738"/>
    <w:rsid w:val="00A04329"/>
    <w:rsid w:val="00A07444"/>
    <w:rsid w:val="00A11822"/>
    <w:rsid w:val="00A173CF"/>
    <w:rsid w:val="00A218F4"/>
    <w:rsid w:val="00A31525"/>
    <w:rsid w:val="00A31C94"/>
    <w:rsid w:val="00A42D4B"/>
    <w:rsid w:val="00A44FBA"/>
    <w:rsid w:val="00A5310D"/>
    <w:rsid w:val="00A9376C"/>
    <w:rsid w:val="00AB2FA5"/>
    <w:rsid w:val="00AB6A6C"/>
    <w:rsid w:val="00AE2CFD"/>
    <w:rsid w:val="00AE68E6"/>
    <w:rsid w:val="00B229CB"/>
    <w:rsid w:val="00B55121"/>
    <w:rsid w:val="00B81116"/>
    <w:rsid w:val="00B85D36"/>
    <w:rsid w:val="00BE049C"/>
    <w:rsid w:val="00BF34F8"/>
    <w:rsid w:val="00BF733D"/>
    <w:rsid w:val="00C35C96"/>
    <w:rsid w:val="00C55F57"/>
    <w:rsid w:val="00C6556C"/>
    <w:rsid w:val="00C9526E"/>
    <w:rsid w:val="00CD2E33"/>
    <w:rsid w:val="00CF0D33"/>
    <w:rsid w:val="00D15D9D"/>
    <w:rsid w:val="00D321B8"/>
    <w:rsid w:val="00D35360"/>
    <w:rsid w:val="00D36D52"/>
    <w:rsid w:val="00D85F55"/>
    <w:rsid w:val="00DE1D80"/>
    <w:rsid w:val="00DE7793"/>
    <w:rsid w:val="00DF10E2"/>
    <w:rsid w:val="00DF74E0"/>
    <w:rsid w:val="00E470FE"/>
    <w:rsid w:val="00EA42AE"/>
    <w:rsid w:val="00EB023C"/>
    <w:rsid w:val="00EC3678"/>
    <w:rsid w:val="00ED5A5C"/>
    <w:rsid w:val="00EE26CD"/>
    <w:rsid w:val="00EF0205"/>
    <w:rsid w:val="00F24E94"/>
    <w:rsid w:val="00F365D6"/>
    <w:rsid w:val="00F850B4"/>
    <w:rsid w:val="00F9504F"/>
    <w:rsid w:val="00FB7A35"/>
    <w:rsid w:val="00FC0F9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267CC7"/>
  <w15:docId w15:val="{7797B857-3760-4508-B03E-B5BEC8E2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1484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Miidel</dc:creator>
  <cp:keywords/>
  <dc:description/>
  <cp:lastModifiedBy>Marika Tammaru</cp:lastModifiedBy>
  <cp:revision>2</cp:revision>
  <cp:lastPrinted>2016-11-28T13:24:00Z</cp:lastPrinted>
  <dcterms:created xsi:type="dcterms:W3CDTF">2024-11-20T10:20:00Z</dcterms:created>
  <dcterms:modified xsi:type="dcterms:W3CDTF">2024-11-20T10:20:00Z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{signerJobTitle}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{ownerPhone}</vt:lpwstr>
  </property>
  <property fmtid="{D5CDD505-2E9C-101B-9397-08002B2CF9AE}" pid="19" name="delta_ownerEmail">
    <vt:lpwstr>{koostaja e-post}</vt:lpwstr>
  </property>
  <property fmtid="{D5CDD505-2E9C-101B-9397-08002B2CF9AE}" pid="20" name="delta_secondsignerName">
    <vt:lpwstr>{teine allkirjastaja}</vt:lpwstr>
  </property>
  <property fmtid="{D5CDD505-2E9C-101B-9397-08002B2CF9AE}" pid="21" name="delta_secondsignerJobTitle">
    <vt:lpwstr>{teise allkirjastaja ametinimetus}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2024-11-20T08:40:16Z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8fe098d2-428d-4bd4-9803-7195fe96f0e2</vt:lpwstr>
  </property>
  <property fmtid="{D5CDD505-2E9C-101B-9397-08002B2CF9AE}" pid="27" name="MSIP_Label_defa4170-0d19-0005-0004-bc88714345d2_ActionId">
    <vt:lpwstr>04b55abf-250c-4859-bee2-768616823dd8</vt:lpwstr>
  </property>
  <property fmtid="{D5CDD505-2E9C-101B-9397-08002B2CF9AE}" pid="28" name="MSIP_Label_defa4170-0d19-0005-0004-bc88714345d2_ContentBits">
    <vt:lpwstr>0</vt:lpwstr>
  </property>
</Properties>
</file>